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C203" w14:textId="4E60240C" w:rsidR="0082437F" w:rsidRDefault="0082437F" w:rsidP="00C52C53">
      <w:pPr>
        <w:spacing w:before="64"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INTERNAL POSTING</w:t>
      </w:r>
    </w:p>
    <w:p w14:paraId="41294D44" w14:textId="2CD0760E" w:rsidR="00D70226" w:rsidRPr="00354648" w:rsidRDefault="008C6577" w:rsidP="00C52C53">
      <w:pPr>
        <w:spacing w:before="64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Department </w:t>
      </w:r>
      <w:r w:rsidR="008E0E98" w:rsidRPr="00354648">
        <w:rPr>
          <w:rFonts w:asciiTheme="majorHAnsi" w:eastAsia="Times New Roman" w:hAnsiTheme="majorHAnsi" w:cs="Times New Roman"/>
          <w:b/>
          <w:bCs/>
          <w:w w:val="103"/>
          <w:sz w:val="24"/>
          <w:szCs w:val="24"/>
        </w:rPr>
        <w:t>Head</w:t>
      </w:r>
    </w:p>
    <w:p w14:paraId="6885FE12" w14:textId="77777777" w:rsidR="00D70226" w:rsidRPr="00354648" w:rsidRDefault="008E0E98" w:rsidP="00C52C53">
      <w:pPr>
        <w:spacing w:before="3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Department</w:t>
      </w:r>
      <w:r w:rsidRPr="00354648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354648">
        <w:rPr>
          <w:rFonts w:asciiTheme="majorHAnsi" w:eastAsia="Times New Roman" w:hAnsiTheme="majorHAnsi" w:cs="Times New Roman"/>
          <w:b/>
          <w:bCs/>
          <w:spacing w:val="12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Language</w:t>
      </w:r>
      <w:r w:rsidRPr="00354648">
        <w:rPr>
          <w:rFonts w:asciiTheme="majorHAnsi" w:eastAsia="Times New Roman" w:hAnsiTheme="majorHAnsi" w:cs="Times New Roman"/>
          <w:b/>
          <w:bCs/>
          <w:spacing w:val="33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and</w:t>
      </w:r>
      <w:r w:rsidRPr="00354648">
        <w:rPr>
          <w:rFonts w:asciiTheme="majorHAnsi" w:eastAsia="Times New Roman" w:hAnsiTheme="majorHAnsi" w:cs="Times New Roman"/>
          <w:b/>
          <w:bCs/>
          <w:spacing w:val="16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Literacy</w:t>
      </w:r>
      <w:r w:rsidRPr="00354648">
        <w:rPr>
          <w:rFonts w:asciiTheme="majorHAnsi" w:eastAsia="Times New Roman" w:hAnsiTheme="majorHAnsi" w:cs="Times New Roman"/>
          <w:b/>
          <w:bCs/>
          <w:spacing w:val="22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w w:val="105"/>
          <w:sz w:val="24"/>
          <w:szCs w:val="24"/>
        </w:rPr>
        <w:t>Education</w:t>
      </w:r>
    </w:p>
    <w:p w14:paraId="7770E69B" w14:textId="77777777" w:rsidR="00D70226" w:rsidRPr="00354648" w:rsidRDefault="008E0E98" w:rsidP="00C52C53">
      <w:pPr>
        <w:spacing w:before="10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Faculty</w:t>
      </w:r>
      <w:r w:rsidRPr="00354648">
        <w:rPr>
          <w:rFonts w:asciiTheme="majorHAnsi" w:eastAsia="Times New Roman" w:hAnsiTheme="majorHAnsi" w:cs="Times New Roman"/>
          <w:b/>
          <w:bCs/>
          <w:spacing w:val="30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354648">
        <w:rPr>
          <w:rFonts w:asciiTheme="majorHAnsi" w:eastAsia="Times New Roman" w:hAnsiTheme="majorHAnsi" w:cs="Times New Roman"/>
          <w:b/>
          <w:bCs/>
          <w:spacing w:val="12"/>
          <w:sz w:val="24"/>
          <w:szCs w:val="24"/>
        </w:rPr>
        <w:t xml:space="preserve"> </w:t>
      </w:r>
      <w:r w:rsidRPr="00354648">
        <w:rPr>
          <w:rFonts w:asciiTheme="majorHAnsi" w:eastAsia="Times New Roman" w:hAnsiTheme="majorHAnsi" w:cs="Times New Roman"/>
          <w:b/>
          <w:bCs/>
          <w:w w:val="102"/>
          <w:sz w:val="24"/>
          <w:szCs w:val="24"/>
        </w:rPr>
        <w:t>Education</w:t>
      </w:r>
    </w:p>
    <w:p w14:paraId="125E0684" w14:textId="77777777" w:rsidR="00D70226" w:rsidRPr="00354648" w:rsidRDefault="00D70226" w:rsidP="003C0F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2CB63E" w14:textId="77777777" w:rsidR="008459C8" w:rsidRPr="00354648" w:rsidRDefault="008459C8" w:rsidP="003C0F1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90FD1E7" w14:textId="2DA9EC6C" w:rsidR="003142A2" w:rsidRPr="00EF5B98" w:rsidRDefault="008C6577" w:rsidP="003C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B98">
        <w:rPr>
          <w:rFonts w:asciiTheme="majorHAnsi" w:hAnsiTheme="majorHAnsi"/>
          <w:sz w:val="24"/>
          <w:szCs w:val="24"/>
        </w:rPr>
        <w:t xml:space="preserve">The Faculty of Education invites </w:t>
      </w:r>
      <w:r w:rsidR="0082437F">
        <w:rPr>
          <w:rFonts w:asciiTheme="majorHAnsi" w:hAnsiTheme="majorHAnsi"/>
          <w:sz w:val="24"/>
          <w:szCs w:val="24"/>
        </w:rPr>
        <w:t xml:space="preserve">internal </w:t>
      </w:r>
      <w:r w:rsidRPr="00EF5B98">
        <w:rPr>
          <w:rFonts w:asciiTheme="majorHAnsi" w:hAnsiTheme="majorHAnsi"/>
          <w:sz w:val="24"/>
          <w:szCs w:val="24"/>
        </w:rPr>
        <w:t xml:space="preserve">applications for the position of Head, Department of Language and Literacy Education. </w:t>
      </w:r>
    </w:p>
    <w:p w14:paraId="0E451C28" w14:textId="77777777" w:rsidR="00EF5B98" w:rsidRPr="00EF5B98" w:rsidRDefault="00EF5B98" w:rsidP="003C0F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9775DA" w14:textId="2E28DD65" w:rsidR="0082437F" w:rsidRPr="00EF5B98" w:rsidRDefault="0082437F" w:rsidP="008243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B98">
        <w:rPr>
          <w:rFonts w:asciiTheme="majorHAnsi" w:hAnsiTheme="majorHAnsi"/>
          <w:sz w:val="24"/>
          <w:szCs w:val="24"/>
        </w:rPr>
        <w:t xml:space="preserve">We are </w:t>
      </w:r>
      <w:r>
        <w:rPr>
          <w:rFonts w:asciiTheme="majorHAnsi" w:hAnsiTheme="majorHAnsi"/>
          <w:sz w:val="24"/>
          <w:szCs w:val="24"/>
        </w:rPr>
        <w:t xml:space="preserve">looking for a tenured faculty member in the Faculty of Education, at the rank of Professor or Professor of Teaching, </w:t>
      </w:r>
      <w:r w:rsidRPr="00EF5B98">
        <w:rPr>
          <w:rFonts w:asciiTheme="majorHAnsi" w:hAnsiTheme="majorHAnsi"/>
          <w:sz w:val="24"/>
          <w:szCs w:val="24"/>
        </w:rPr>
        <w:t xml:space="preserve">with an international reputation and a strong record </w:t>
      </w:r>
      <w:r>
        <w:rPr>
          <w:rFonts w:asciiTheme="majorHAnsi" w:hAnsiTheme="majorHAnsi"/>
          <w:sz w:val="24"/>
          <w:szCs w:val="24"/>
        </w:rPr>
        <w:t xml:space="preserve">in their field of </w:t>
      </w:r>
      <w:r w:rsidRPr="00EF5B98">
        <w:rPr>
          <w:rFonts w:asciiTheme="majorHAnsi" w:hAnsiTheme="majorHAnsi"/>
          <w:sz w:val="24"/>
          <w:szCs w:val="24"/>
        </w:rPr>
        <w:t xml:space="preserve">research </w:t>
      </w:r>
      <w:r>
        <w:rPr>
          <w:rFonts w:asciiTheme="majorHAnsi" w:hAnsiTheme="majorHAnsi"/>
          <w:sz w:val="24"/>
          <w:szCs w:val="24"/>
        </w:rPr>
        <w:t>or educational leadership</w:t>
      </w:r>
      <w:r w:rsidRPr="00EF5B9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This individual </w:t>
      </w:r>
      <w:r w:rsidRPr="00EF5B98">
        <w:rPr>
          <w:rFonts w:asciiTheme="majorHAnsi" w:hAnsiTheme="majorHAnsi"/>
          <w:sz w:val="24"/>
          <w:szCs w:val="24"/>
        </w:rPr>
        <w:t xml:space="preserve">should have interests </w:t>
      </w:r>
      <w:r w:rsidR="007F1BDC">
        <w:rPr>
          <w:rFonts w:asciiTheme="majorHAnsi" w:hAnsiTheme="majorHAnsi"/>
          <w:sz w:val="24"/>
          <w:szCs w:val="24"/>
        </w:rPr>
        <w:t xml:space="preserve">and expertise </w:t>
      </w:r>
      <w:r w:rsidRPr="00EF5B98">
        <w:rPr>
          <w:rFonts w:asciiTheme="majorHAnsi" w:hAnsiTheme="majorHAnsi"/>
          <w:sz w:val="24"/>
          <w:szCs w:val="24"/>
        </w:rPr>
        <w:t xml:space="preserve">in key areas of the Department </w:t>
      </w:r>
      <w:r w:rsidR="007F1BDC">
        <w:rPr>
          <w:rFonts w:asciiTheme="majorHAnsi" w:hAnsiTheme="majorHAnsi"/>
          <w:sz w:val="24"/>
          <w:szCs w:val="24"/>
        </w:rPr>
        <w:t xml:space="preserve">such as Teacher Education and Graduate Programs </w:t>
      </w:r>
      <w:r w:rsidRPr="00EF5B98">
        <w:rPr>
          <w:rFonts w:asciiTheme="majorHAnsi" w:hAnsiTheme="majorHAnsi"/>
          <w:sz w:val="24"/>
          <w:szCs w:val="24"/>
        </w:rPr>
        <w:t>and a desire to interact with colleagues from different fields of study within the Department, Faculty of Education, UBC, and the wider community.</w:t>
      </w:r>
    </w:p>
    <w:p w14:paraId="0590FACD" w14:textId="77777777" w:rsidR="0082437F" w:rsidRPr="00EF5B98" w:rsidRDefault="0082437F" w:rsidP="008243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E23114" w14:textId="0FA997C5" w:rsidR="00E76C4E" w:rsidRDefault="0082437F" w:rsidP="00E76C4E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Applicants </w:t>
      </w:r>
      <w:r w:rsidRPr="00EF5B98">
        <w:rPr>
          <w:rFonts w:asciiTheme="majorHAnsi" w:hAnsiTheme="majorHAnsi"/>
          <w:sz w:val="24"/>
          <w:szCs w:val="24"/>
        </w:rPr>
        <w:t xml:space="preserve">should show evidence of </w:t>
      </w:r>
      <w:r>
        <w:rPr>
          <w:rFonts w:asciiTheme="majorHAnsi" w:hAnsiTheme="majorHAnsi"/>
          <w:sz w:val="24"/>
          <w:szCs w:val="24"/>
        </w:rPr>
        <w:t xml:space="preserve">effective </w:t>
      </w:r>
      <w:r w:rsidR="007F1BDC">
        <w:rPr>
          <w:rFonts w:asciiTheme="majorHAnsi" w:hAnsiTheme="majorHAnsi"/>
          <w:sz w:val="24"/>
          <w:szCs w:val="24"/>
        </w:rPr>
        <w:t xml:space="preserve">academic </w:t>
      </w:r>
      <w:r>
        <w:rPr>
          <w:rFonts w:asciiTheme="majorHAnsi" w:hAnsiTheme="majorHAnsi"/>
          <w:sz w:val="24"/>
          <w:szCs w:val="24"/>
        </w:rPr>
        <w:t xml:space="preserve">leadership and </w:t>
      </w:r>
      <w:r w:rsidRPr="00EF5B98">
        <w:rPr>
          <w:rFonts w:asciiTheme="majorHAnsi" w:hAnsiTheme="majorHAnsi"/>
          <w:sz w:val="24"/>
          <w:szCs w:val="24"/>
        </w:rPr>
        <w:t>successful administrative experience</w:t>
      </w:r>
      <w:r>
        <w:rPr>
          <w:rFonts w:asciiTheme="majorHAnsi" w:hAnsiTheme="majorHAnsi"/>
          <w:sz w:val="24"/>
          <w:szCs w:val="24"/>
        </w:rPr>
        <w:t xml:space="preserve">, especially in </w:t>
      </w:r>
      <w:r w:rsidRPr="00EF5B98">
        <w:rPr>
          <w:rFonts w:asciiTheme="majorHAnsi" w:hAnsiTheme="majorHAnsi"/>
          <w:sz w:val="24"/>
          <w:szCs w:val="24"/>
        </w:rPr>
        <w:t>strategic planning</w:t>
      </w:r>
      <w:r>
        <w:rPr>
          <w:rFonts w:asciiTheme="majorHAnsi" w:hAnsiTheme="majorHAnsi"/>
          <w:sz w:val="24"/>
          <w:szCs w:val="24"/>
        </w:rPr>
        <w:t xml:space="preserve"> including </w:t>
      </w:r>
      <w:r w:rsidR="007F1BDC">
        <w:rPr>
          <w:rFonts w:asciiTheme="majorHAnsi" w:hAnsiTheme="majorHAnsi"/>
          <w:sz w:val="24"/>
          <w:szCs w:val="24"/>
        </w:rPr>
        <w:t xml:space="preserve">academic programs, graduate student recruitment, </w:t>
      </w:r>
      <w:r w:rsidRPr="00EF5B98">
        <w:rPr>
          <w:rFonts w:asciiTheme="majorHAnsi" w:hAnsiTheme="majorHAnsi"/>
          <w:sz w:val="24"/>
          <w:szCs w:val="24"/>
        </w:rPr>
        <w:t>budget</w:t>
      </w:r>
      <w:r w:rsidR="00E76C4E">
        <w:rPr>
          <w:rFonts w:asciiTheme="majorHAnsi" w:hAnsiTheme="majorHAnsi"/>
          <w:sz w:val="24"/>
          <w:szCs w:val="24"/>
        </w:rPr>
        <w:t xml:space="preserve">s and HR, along </w:t>
      </w:r>
      <w:r w:rsidR="00E76C4E" w:rsidRPr="00E76C4E">
        <w:rPr>
          <w:rFonts w:asciiTheme="majorHAnsi" w:hAnsiTheme="majorHAnsi"/>
          <w:sz w:val="24"/>
          <w:szCs w:val="24"/>
        </w:rPr>
        <w:t>with team</w:t>
      </w:r>
      <w:r w:rsidR="00E76C4E">
        <w:rPr>
          <w:rFonts w:asciiTheme="majorHAnsi" w:hAnsiTheme="majorHAnsi"/>
          <w:sz w:val="24"/>
          <w:szCs w:val="24"/>
        </w:rPr>
        <w:t>-</w:t>
      </w:r>
      <w:r w:rsidR="00E76C4E" w:rsidRPr="00E76C4E">
        <w:rPr>
          <w:rFonts w:asciiTheme="majorHAnsi" w:hAnsiTheme="majorHAnsi"/>
          <w:sz w:val="24"/>
          <w:szCs w:val="24"/>
        </w:rPr>
        <w:t>building,</w:t>
      </w:r>
      <w:r w:rsidR="00E76C4E">
        <w:rPr>
          <w:rFonts w:asciiTheme="majorHAnsi" w:hAnsiTheme="majorHAnsi"/>
          <w:sz w:val="24"/>
          <w:szCs w:val="24"/>
        </w:rPr>
        <w:t xml:space="preserve"> </w:t>
      </w:r>
      <w:r w:rsidR="00E76C4E" w:rsidRPr="00E76C4E">
        <w:rPr>
          <w:rFonts w:asciiTheme="majorHAnsi" w:hAnsiTheme="majorHAnsi"/>
          <w:sz w:val="24"/>
          <w:szCs w:val="24"/>
        </w:rPr>
        <w:t>collaborative engagements, problem‐solving and interpersonal skills</w:t>
      </w:r>
      <w:r>
        <w:rPr>
          <w:rFonts w:asciiTheme="majorHAnsi" w:hAnsiTheme="majorHAnsi"/>
          <w:sz w:val="24"/>
          <w:szCs w:val="24"/>
        </w:rPr>
        <w:t xml:space="preserve">.  </w:t>
      </w:r>
      <w:r w:rsidR="00E76C4E">
        <w:rPr>
          <w:rFonts w:asciiTheme="majorHAnsi" w:hAnsiTheme="majorHAnsi"/>
          <w:sz w:val="24"/>
          <w:szCs w:val="24"/>
        </w:rPr>
        <w:t>The successful candidate is expected to demonstrate the following characteristics:</w:t>
      </w:r>
    </w:p>
    <w:p w14:paraId="586452CB" w14:textId="77777777" w:rsidR="00E76C4E" w:rsidRDefault="00E76C4E" w:rsidP="00E76C4E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300C9B" w14:textId="070E0DB0" w:rsidR="00E76C4E" w:rsidRPr="00E76C4E" w:rsidRDefault="003A56A2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Cultural competency in relation to human rights and</w:t>
      </w:r>
      <w:r w:rsidRPr="00E76C4E">
        <w:rPr>
          <w:rFonts w:asciiTheme="majorHAnsi" w:hAnsiTheme="majorHAnsi"/>
          <w:sz w:val="24"/>
          <w:szCs w:val="24"/>
        </w:rPr>
        <w:t xml:space="preserve"> </w:t>
      </w:r>
      <w:r w:rsidR="00E76C4E" w:rsidRPr="00E76C4E">
        <w:rPr>
          <w:rFonts w:asciiTheme="majorHAnsi" w:hAnsiTheme="majorHAnsi"/>
          <w:sz w:val="24"/>
          <w:szCs w:val="24"/>
        </w:rPr>
        <w:t xml:space="preserve">diversity and </w:t>
      </w:r>
      <w:r>
        <w:rPr>
          <w:rFonts w:asciiTheme="majorHAnsi" w:hAnsiTheme="majorHAnsi"/>
          <w:sz w:val="24"/>
          <w:szCs w:val="24"/>
        </w:rPr>
        <w:t>a familiarity with the policies and procedures by means of which we articulate</w:t>
      </w:r>
      <w:r w:rsidRPr="00E76C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negotiate</w:t>
      </w:r>
      <w:r w:rsidR="00E76C4E" w:rsidRPr="00E76C4E">
        <w:rPr>
          <w:rFonts w:asciiTheme="majorHAnsi" w:hAnsiTheme="majorHAnsi"/>
          <w:sz w:val="24"/>
          <w:szCs w:val="24"/>
        </w:rPr>
        <w:t xml:space="preserve"> meaningful, trustworthy, and ethical relationships with all individuals and communities while acknowledging differences, such as those of race, gender, sexual orientation, ability/disability, and class.</w:t>
      </w:r>
    </w:p>
    <w:p w14:paraId="1D5851EF" w14:textId="676E43E9" w:rsidR="00BC356F" w:rsidRPr="00BC356F" w:rsidRDefault="00BC356F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C356F">
        <w:rPr>
          <w:rFonts w:asciiTheme="majorHAnsi" w:hAnsiTheme="majorHAnsi"/>
          <w:sz w:val="24"/>
          <w:szCs w:val="24"/>
        </w:rPr>
        <w:t xml:space="preserve">Being able to plan, work and tackle </w:t>
      </w:r>
      <w:r w:rsidR="003A56A2">
        <w:rPr>
          <w:rFonts w:asciiTheme="majorHAnsi" w:hAnsiTheme="majorHAnsi"/>
          <w:sz w:val="24"/>
          <w:szCs w:val="24"/>
        </w:rPr>
        <w:t xml:space="preserve">academic and HR </w:t>
      </w:r>
      <w:r w:rsidRPr="00BC356F">
        <w:rPr>
          <w:rFonts w:asciiTheme="majorHAnsi" w:hAnsiTheme="majorHAnsi"/>
          <w:sz w:val="24"/>
          <w:szCs w:val="24"/>
        </w:rPr>
        <w:t>problems strategically</w:t>
      </w:r>
      <w:r w:rsidR="00223747">
        <w:rPr>
          <w:rFonts w:asciiTheme="majorHAnsi" w:hAnsiTheme="majorHAnsi"/>
          <w:sz w:val="24"/>
          <w:szCs w:val="24"/>
        </w:rPr>
        <w:t xml:space="preserve"> and effectively, including</w:t>
      </w:r>
      <w:r w:rsidR="00CC1F88">
        <w:rPr>
          <w:rFonts w:asciiTheme="majorHAnsi" w:hAnsiTheme="majorHAnsi"/>
          <w:sz w:val="24"/>
          <w:szCs w:val="24"/>
        </w:rPr>
        <w:t xml:space="preserve"> a critical awareness of the role of collective agreements, Faculty Association and Faculty Relations</w:t>
      </w:r>
    </w:p>
    <w:p w14:paraId="20D158E5" w14:textId="0C302B86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Support</w:t>
      </w:r>
      <w:r>
        <w:rPr>
          <w:rFonts w:asciiTheme="majorHAnsi" w:hAnsiTheme="majorHAnsi"/>
          <w:sz w:val="24"/>
          <w:szCs w:val="24"/>
        </w:rPr>
        <w:t xml:space="preserve">ing </w:t>
      </w:r>
      <w:r w:rsidRPr="00E76C4E">
        <w:rPr>
          <w:rFonts w:asciiTheme="majorHAnsi" w:hAnsiTheme="majorHAnsi"/>
          <w:sz w:val="24"/>
          <w:szCs w:val="24"/>
        </w:rPr>
        <w:t>teacher development</w:t>
      </w:r>
      <w:r w:rsidR="00CC1F88">
        <w:rPr>
          <w:rFonts w:asciiTheme="majorHAnsi" w:hAnsiTheme="majorHAnsi"/>
          <w:sz w:val="24"/>
          <w:szCs w:val="24"/>
        </w:rPr>
        <w:t xml:space="preserve"> and pedagogical innovation</w:t>
      </w:r>
    </w:p>
    <w:p w14:paraId="1A4C0942" w14:textId="56CFCE65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Demonstrating fairness and equity in handling personnel matters</w:t>
      </w:r>
    </w:p>
    <w:p w14:paraId="720BE810" w14:textId="412FC346" w:rsidR="00E76C4E" w:rsidRPr="00E76C4E" w:rsidRDefault="00BC356F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Understanding budgets and d</w:t>
      </w:r>
      <w:r w:rsidR="00E76C4E" w:rsidRPr="00E76C4E">
        <w:rPr>
          <w:rFonts w:asciiTheme="majorHAnsi" w:hAnsiTheme="majorHAnsi"/>
          <w:sz w:val="24"/>
          <w:szCs w:val="24"/>
        </w:rPr>
        <w:t xml:space="preserve">ealing </w:t>
      </w:r>
      <w:r w:rsidR="00CC1F88">
        <w:rPr>
          <w:rFonts w:asciiTheme="majorHAnsi" w:hAnsiTheme="majorHAnsi"/>
          <w:sz w:val="24"/>
          <w:szCs w:val="24"/>
        </w:rPr>
        <w:t>intelligently</w:t>
      </w:r>
      <w:r w:rsidR="00CC1F88" w:rsidRPr="00E76C4E">
        <w:rPr>
          <w:rFonts w:asciiTheme="majorHAnsi" w:hAnsiTheme="majorHAnsi"/>
          <w:sz w:val="24"/>
          <w:szCs w:val="24"/>
        </w:rPr>
        <w:t xml:space="preserve"> </w:t>
      </w:r>
      <w:r w:rsidR="00E76C4E" w:rsidRPr="00E76C4E">
        <w:rPr>
          <w:rFonts w:asciiTheme="majorHAnsi" w:hAnsiTheme="majorHAnsi"/>
          <w:sz w:val="24"/>
          <w:szCs w:val="24"/>
        </w:rPr>
        <w:t>with budget issues</w:t>
      </w:r>
    </w:p>
    <w:p w14:paraId="4DD2ABC4" w14:textId="74C84760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Working respectfully with staff, faculty and students</w:t>
      </w:r>
    </w:p>
    <w:p w14:paraId="26146515" w14:textId="41117F00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Communication that is clear, organized and regular</w:t>
      </w:r>
    </w:p>
    <w:p w14:paraId="7776992A" w14:textId="7565F9B2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Decision‐making that is fair, ethical and transparent</w:t>
      </w:r>
    </w:p>
    <w:p w14:paraId="4C4B0F2C" w14:textId="7C516C3D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Dealing with conflict and a range of personnel matters through informed and thoughtful form of mediation</w:t>
      </w:r>
    </w:p>
    <w:p w14:paraId="7691DEC0" w14:textId="6EC03C35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Leadership in departmental, faculty and university‐wide committees</w:t>
      </w:r>
    </w:p>
    <w:p w14:paraId="18767C7A" w14:textId="7FDF60F4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Leadership locally, nationally and globally</w:t>
      </w:r>
    </w:p>
    <w:p w14:paraId="47313E80" w14:textId="77777777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Support for engagements across the faculty, university and community</w:t>
      </w:r>
    </w:p>
    <w:p w14:paraId="7BD2E51F" w14:textId="57F547CA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 xml:space="preserve">Support for faculty development and an understanding of tenure and promotion process, </w:t>
      </w:r>
      <w:r w:rsidR="00BC356F">
        <w:rPr>
          <w:rFonts w:asciiTheme="majorHAnsi" w:hAnsiTheme="majorHAnsi"/>
          <w:sz w:val="24"/>
          <w:szCs w:val="24"/>
        </w:rPr>
        <w:t>policies and procedures</w:t>
      </w:r>
    </w:p>
    <w:p w14:paraId="7E759C3A" w14:textId="77777777" w:rsidR="00E76C4E" w:rsidRPr="00E76C4E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76C4E">
        <w:rPr>
          <w:rFonts w:asciiTheme="majorHAnsi" w:hAnsiTheme="majorHAnsi"/>
          <w:sz w:val="24"/>
          <w:szCs w:val="24"/>
        </w:rPr>
        <w:t>Support for Indigenous initiatives</w:t>
      </w:r>
    </w:p>
    <w:p w14:paraId="2D3AD2BF" w14:textId="77777777" w:rsidR="00E76C4E" w:rsidRPr="00BC356F" w:rsidRDefault="00E76C4E" w:rsidP="00E76C4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C356F">
        <w:rPr>
          <w:rFonts w:asciiTheme="majorHAnsi" w:hAnsiTheme="majorHAnsi"/>
          <w:sz w:val="24"/>
          <w:szCs w:val="24"/>
        </w:rPr>
        <w:t>Valuing social justice</w:t>
      </w:r>
    </w:p>
    <w:p w14:paraId="3D5E5BE0" w14:textId="77777777" w:rsidR="00E76C4E" w:rsidRDefault="00E76C4E" w:rsidP="00E76C4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56D635D" w14:textId="3E62DAB9" w:rsidR="0082437F" w:rsidRPr="00EF5B98" w:rsidRDefault="0082437F" w:rsidP="008243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B98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H</w:t>
      </w:r>
      <w:r w:rsidRPr="00EF5B98">
        <w:rPr>
          <w:rFonts w:asciiTheme="majorHAnsi" w:hAnsiTheme="majorHAnsi"/>
          <w:sz w:val="24"/>
          <w:szCs w:val="24"/>
        </w:rPr>
        <w:t xml:space="preserve">eadship appointment is for a </w:t>
      </w:r>
      <w:r w:rsidR="00221D22">
        <w:rPr>
          <w:rFonts w:asciiTheme="majorHAnsi" w:hAnsiTheme="majorHAnsi"/>
          <w:sz w:val="24"/>
          <w:szCs w:val="24"/>
        </w:rPr>
        <w:t xml:space="preserve">term </w:t>
      </w:r>
      <w:r w:rsidRPr="00EF5B98">
        <w:rPr>
          <w:rFonts w:asciiTheme="majorHAnsi" w:hAnsiTheme="majorHAnsi"/>
          <w:sz w:val="24"/>
          <w:szCs w:val="24"/>
        </w:rPr>
        <w:t>of up to 5 years, with the potential for renewal</w:t>
      </w:r>
      <w:r>
        <w:rPr>
          <w:rFonts w:asciiTheme="majorHAnsi" w:hAnsiTheme="majorHAnsi"/>
          <w:sz w:val="24"/>
          <w:szCs w:val="24"/>
        </w:rPr>
        <w:t xml:space="preserve"> of another 5</w:t>
      </w:r>
      <w:r w:rsidR="00221D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year</w:t>
      </w:r>
      <w:r w:rsidR="00221D22">
        <w:rPr>
          <w:rFonts w:asciiTheme="majorHAnsi" w:hAnsiTheme="majorHAnsi"/>
          <w:sz w:val="24"/>
          <w:szCs w:val="24"/>
        </w:rPr>
        <w:t>s. The appoi</w:t>
      </w:r>
      <w:r w:rsidR="00221D22" w:rsidRPr="00EF5B98">
        <w:rPr>
          <w:rFonts w:asciiTheme="majorHAnsi" w:hAnsiTheme="majorHAnsi"/>
          <w:sz w:val="24"/>
          <w:szCs w:val="24"/>
        </w:rPr>
        <w:t>nt</w:t>
      </w:r>
      <w:r w:rsidR="00221D22">
        <w:rPr>
          <w:rFonts w:asciiTheme="majorHAnsi" w:hAnsiTheme="majorHAnsi"/>
          <w:sz w:val="24"/>
          <w:szCs w:val="24"/>
        </w:rPr>
        <w:t>ment</w:t>
      </w:r>
      <w:r w:rsidRPr="00EF5B98">
        <w:rPr>
          <w:rFonts w:asciiTheme="majorHAnsi" w:hAnsiTheme="majorHAnsi"/>
          <w:sz w:val="24"/>
          <w:szCs w:val="24"/>
        </w:rPr>
        <w:t xml:space="preserve"> is effective July 1,</w:t>
      </w:r>
      <w:r>
        <w:rPr>
          <w:rFonts w:asciiTheme="majorHAnsi" w:hAnsiTheme="majorHAnsi"/>
          <w:sz w:val="24"/>
          <w:szCs w:val="24"/>
        </w:rPr>
        <w:t xml:space="preserve"> 201</w:t>
      </w:r>
      <w:r w:rsidR="00BC356F">
        <w:rPr>
          <w:rFonts w:asciiTheme="majorHAnsi" w:hAnsiTheme="majorHAnsi"/>
          <w:sz w:val="24"/>
          <w:szCs w:val="24"/>
        </w:rPr>
        <w:t>9</w:t>
      </w:r>
      <w:r w:rsidRPr="00EF5B98">
        <w:rPr>
          <w:rFonts w:asciiTheme="majorHAnsi" w:hAnsiTheme="majorHAnsi"/>
          <w:sz w:val="24"/>
          <w:szCs w:val="24"/>
        </w:rPr>
        <w:t>.</w:t>
      </w:r>
      <w:r w:rsidR="00BC356F">
        <w:rPr>
          <w:rFonts w:asciiTheme="majorHAnsi" w:hAnsiTheme="majorHAnsi"/>
          <w:sz w:val="24"/>
          <w:szCs w:val="24"/>
        </w:rPr>
        <w:t xml:space="preserve">  There will be an annual administrative stipend attached to the Headship appointment and the incumbent is eligible for an administrative leave at full professorial salary following a full term of the Headship appointment</w:t>
      </w:r>
      <w:r w:rsidR="00927C62">
        <w:rPr>
          <w:rFonts w:asciiTheme="majorHAnsi" w:hAnsiTheme="majorHAnsi"/>
          <w:sz w:val="24"/>
          <w:szCs w:val="24"/>
        </w:rPr>
        <w:t xml:space="preserve">, </w:t>
      </w:r>
      <w:r w:rsidR="00221D22">
        <w:rPr>
          <w:rFonts w:asciiTheme="majorHAnsi" w:hAnsiTheme="majorHAnsi"/>
          <w:sz w:val="24"/>
          <w:szCs w:val="24"/>
        </w:rPr>
        <w:t xml:space="preserve">as </w:t>
      </w:r>
      <w:r w:rsidR="00927C62">
        <w:rPr>
          <w:rFonts w:asciiTheme="majorHAnsi" w:hAnsiTheme="majorHAnsi"/>
          <w:sz w:val="24"/>
          <w:szCs w:val="24"/>
        </w:rPr>
        <w:t>per UBC Policy #22</w:t>
      </w:r>
      <w:r w:rsidR="00BC356F">
        <w:rPr>
          <w:rFonts w:asciiTheme="majorHAnsi" w:hAnsiTheme="majorHAnsi"/>
          <w:sz w:val="24"/>
          <w:szCs w:val="24"/>
        </w:rPr>
        <w:t>.</w:t>
      </w:r>
    </w:p>
    <w:p w14:paraId="4089A9B2" w14:textId="77777777" w:rsidR="0082437F" w:rsidRPr="00354648" w:rsidRDefault="0082437F" w:rsidP="008243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71A4F0" w14:textId="52556C2D" w:rsidR="00927C62" w:rsidRPr="00600730" w:rsidRDefault="00BC356F" w:rsidP="00927C6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</w:rPr>
        <w:t xml:space="preserve">Interested members should contact </w:t>
      </w:r>
      <w:r w:rsidR="00927C62">
        <w:rPr>
          <w:rFonts w:asciiTheme="majorHAnsi" w:hAnsiTheme="majorHAnsi"/>
          <w:sz w:val="24"/>
          <w:szCs w:val="24"/>
        </w:rPr>
        <w:t>Patricia Scafe, Executive Coordinator to the Dean (</w:t>
      </w:r>
      <w:hyperlink r:id="rId7" w:history="1">
        <w:r w:rsidR="00927C62" w:rsidRPr="00A303EE">
          <w:rPr>
            <w:rStyle w:val="Hyperlink"/>
            <w:rFonts w:asciiTheme="majorHAnsi" w:hAnsiTheme="majorHAnsi"/>
            <w:sz w:val="24"/>
            <w:szCs w:val="24"/>
          </w:rPr>
          <w:t>patricia.scafe@ubc.ca</w:t>
        </w:r>
      </w:hyperlink>
      <w:r w:rsidR="00927C62">
        <w:rPr>
          <w:rFonts w:asciiTheme="majorHAnsi" w:hAnsiTheme="majorHAnsi"/>
          <w:sz w:val="24"/>
          <w:szCs w:val="24"/>
        </w:rPr>
        <w:t xml:space="preserve"> or </w:t>
      </w:r>
      <w:r w:rsidR="00323115">
        <w:rPr>
          <w:rFonts w:asciiTheme="majorHAnsi" w:hAnsiTheme="majorHAnsi"/>
          <w:sz w:val="24"/>
          <w:szCs w:val="24"/>
        </w:rPr>
        <w:t>2</w:t>
      </w:r>
      <w:r w:rsidR="00927C62">
        <w:rPr>
          <w:rFonts w:asciiTheme="majorHAnsi" w:hAnsiTheme="majorHAnsi"/>
          <w:sz w:val="24"/>
          <w:szCs w:val="24"/>
        </w:rPr>
        <w:t xml:space="preserve">-2049), </w:t>
      </w:r>
      <w:r w:rsidRPr="00927C62">
        <w:rPr>
          <w:rFonts w:asciiTheme="majorHAnsi" w:hAnsiTheme="majorHAnsi"/>
          <w:b/>
          <w:sz w:val="24"/>
          <w:szCs w:val="24"/>
          <w:u w:val="single"/>
        </w:rPr>
        <w:t>by Friday Oct 5, 2018</w:t>
      </w:r>
      <w:r>
        <w:rPr>
          <w:rFonts w:asciiTheme="majorHAnsi" w:hAnsiTheme="majorHAnsi"/>
          <w:sz w:val="24"/>
          <w:szCs w:val="24"/>
        </w:rPr>
        <w:t xml:space="preserve"> to schedule a one-on-one meeting with the Dean to discuss the application.  </w:t>
      </w:r>
    </w:p>
    <w:sectPr w:rsidR="00927C62" w:rsidRPr="00600730" w:rsidSect="00312A09">
      <w:headerReference w:type="even" r:id="rId8"/>
      <w:headerReference w:type="default" r:id="rId9"/>
      <w:headerReference w:type="first" r:id="rId10"/>
      <w:pgSz w:w="12240" w:h="15840"/>
      <w:pgMar w:top="1280" w:right="172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E19D" w14:textId="77777777" w:rsidR="000B0039" w:rsidRDefault="000B0039" w:rsidP="00323115">
      <w:pPr>
        <w:spacing w:after="0" w:line="240" w:lineRule="auto"/>
      </w:pPr>
      <w:r>
        <w:separator/>
      </w:r>
    </w:p>
  </w:endnote>
  <w:endnote w:type="continuationSeparator" w:id="0">
    <w:p w14:paraId="490850D6" w14:textId="77777777" w:rsidR="000B0039" w:rsidRDefault="000B0039" w:rsidP="0032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4C8E" w14:textId="77777777" w:rsidR="000B0039" w:rsidRDefault="000B0039" w:rsidP="00323115">
      <w:pPr>
        <w:spacing w:after="0" w:line="240" w:lineRule="auto"/>
      </w:pPr>
      <w:r>
        <w:separator/>
      </w:r>
    </w:p>
  </w:footnote>
  <w:footnote w:type="continuationSeparator" w:id="0">
    <w:p w14:paraId="71EDA1FA" w14:textId="77777777" w:rsidR="000B0039" w:rsidRDefault="000B0039" w:rsidP="0032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9D7D" w14:textId="3EEA6B18" w:rsidR="00323115" w:rsidRDefault="0032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FB68" w14:textId="421B5D3F" w:rsidR="00323115" w:rsidRDefault="0032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8B1C" w14:textId="76A8A5B8" w:rsidR="00323115" w:rsidRDefault="0032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351"/>
    <w:multiLevelType w:val="hybridMultilevel"/>
    <w:tmpl w:val="D1D8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S0NDU0NTExNbBQ0lEKTi0uzszPAykwrAUAB/dE5CwAAAA="/>
  </w:docVars>
  <w:rsids>
    <w:rsidRoot w:val="00D70226"/>
    <w:rsid w:val="000B0039"/>
    <w:rsid w:val="000E7502"/>
    <w:rsid w:val="00221D22"/>
    <w:rsid w:val="00223747"/>
    <w:rsid w:val="00312A09"/>
    <w:rsid w:val="003142A2"/>
    <w:rsid w:val="00323115"/>
    <w:rsid w:val="00354648"/>
    <w:rsid w:val="00372A90"/>
    <w:rsid w:val="003A56A2"/>
    <w:rsid w:val="003C0F16"/>
    <w:rsid w:val="00600730"/>
    <w:rsid w:val="00680DA1"/>
    <w:rsid w:val="006B4752"/>
    <w:rsid w:val="007F1BDC"/>
    <w:rsid w:val="0082437F"/>
    <w:rsid w:val="008459C8"/>
    <w:rsid w:val="008545C5"/>
    <w:rsid w:val="008C6577"/>
    <w:rsid w:val="008E0E98"/>
    <w:rsid w:val="00927C62"/>
    <w:rsid w:val="00A7142B"/>
    <w:rsid w:val="00B6305F"/>
    <w:rsid w:val="00BC356F"/>
    <w:rsid w:val="00C52C53"/>
    <w:rsid w:val="00CC1F88"/>
    <w:rsid w:val="00D14D12"/>
    <w:rsid w:val="00D70226"/>
    <w:rsid w:val="00DF1C38"/>
    <w:rsid w:val="00E76C4E"/>
    <w:rsid w:val="00E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A7BEA"/>
  <w15:docId w15:val="{60591AA3-AD7D-4D9C-9B60-A926C83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6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7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15"/>
  </w:style>
  <w:style w:type="paragraph" w:styleId="Footer">
    <w:name w:val="footer"/>
    <w:basedOn w:val="Normal"/>
    <w:link w:val="FooterChar"/>
    <w:uiPriority w:val="99"/>
    <w:unhideWhenUsed/>
    <w:rsid w:val="0032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15"/>
  </w:style>
  <w:style w:type="paragraph" w:styleId="NormalWeb">
    <w:name w:val="Normal (Web)"/>
    <w:basedOn w:val="Normal"/>
    <w:uiPriority w:val="99"/>
    <w:semiHidden/>
    <w:unhideWhenUsed/>
    <w:rsid w:val="008545C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scafe@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</dc:creator>
  <cp:lastModifiedBy>Scafe, Patricia</cp:lastModifiedBy>
  <cp:revision>2</cp:revision>
  <dcterms:created xsi:type="dcterms:W3CDTF">2018-11-23T23:27:00Z</dcterms:created>
  <dcterms:modified xsi:type="dcterms:W3CDTF">2018-11-23T23:27:00Z</dcterms:modified>
</cp:coreProperties>
</file>